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EC" w:rsidRPr="008C16E5" w:rsidRDefault="00FB49EC" w:rsidP="00FB49EC">
      <w:pPr>
        <w:pStyle w:val="Lbjegyzetszveg"/>
        <w:spacing w:line="240" w:lineRule="auto"/>
        <w:rPr>
          <w:rFonts w:ascii="Garamond" w:hAnsi="Garamond"/>
          <w:szCs w:val="24"/>
        </w:rPr>
      </w:pPr>
    </w:p>
    <w:p w:rsidR="00FB49EC" w:rsidRPr="008C16E5" w:rsidRDefault="00FB49EC" w:rsidP="00FB49EC">
      <w:pPr>
        <w:pStyle w:val="Lbjegyzetszveg"/>
        <w:spacing w:line="240" w:lineRule="auto"/>
        <w:rPr>
          <w:rFonts w:ascii="Garamond" w:hAnsi="Garamond"/>
          <w:szCs w:val="24"/>
        </w:rPr>
      </w:pPr>
    </w:p>
    <w:p w:rsidR="008C16E5" w:rsidRPr="00834BCA" w:rsidRDefault="008C16E5" w:rsidP="00834BCA">
      <w:pPr>
        <w:jc w:val="both"/>
        <w:rPr>
          <w:b/>
          <w:lang w:eastAsia="hu-HU"/>
        </w:rPr>
      </w:pPr>
      <w:r w:rsidRPr="00834BCA">
        <w:rPr>
          <w:b/>
          <w:lang w:eastAsia="hu-HU"/>
        </w:rPr>
        <w:t>PRIVATE INTERNATIONAL LAW OF THE EUROPEAN UNION</w:t>
      </w:r>
    </w:p>
    <w:p w:rsidR="008C16E5" w:rsidRPr="00834BCA" w:rsidRDefault="008C16E5" w:rsidP="00834BCA">
      <w:pPr>
        <w:jc w:val="both"/>
        <w:rPr>
          <w:b/>
        </w:rPr>
      </w:pPr>
    </w:p>
    <w:p w:rsidR="008C16E5" w:rsidRPr="00834BCA" w:rsidRDefault="008C16E5" w:rsidP="00834BCA">
      <w:pPr>
        <w:jc w:val="both"/>
        <w:rPr>
          <w:b/>
        </w:rPr>
      </w:pPr>
    </w:p>
    <w:p w:rsidR="008C16E5" w:rsidRPr="00834BCA" w:rsidRDefault="00194683" w:rsidP="00834BCA">
      <w:pPr>
        <w:jc w:val="both"/>
        <w:rPr>
          <w:b/>
        </w:rPr>
      </w:pPr>
      <w:r>
        <w:rPr>
          <w:b/>
        </w:rPr>
        <w:t>Lecturer</w:t>
      </w:r>
      <w:bookmarkStart w:id="0" w:name="_GoBack"/>
      <w:bookmarkEnd w:id="0"/>
      <w:r w:rsidR="00834BCA" w:rsidRPr="00834BCA">
        <w:rPr>
          <w:b/>
        </w:rPr>
        <w:t xml:space="preserve">: </w:t>
      </w:r>
      <w:r w:rsidR="008C16E5" w:rsidRPr="00834BCA">
        <w:rPr>
          <w:b/>
        </w:rPr>
        <w:t>Dr. István ERDŐS</w:t>
      </w:r>
    </w:p>
    <w:p w:rsidR="008C16E5" w:rsidRPr="00834BCA" w:rsidRDefault="008C16E5" w:rsidP="00834BCA">
      <w:pPr>
        <w:jc w:val="both"/>
        <w:rPr>
          <w:b/>
        </w:rPr>
      </w:pPr>
      <w:r w:rsidRPr="00834BCA">
        <w:rPr>
          <w:b/>
        </w:rPr>
        <w:t>Private International Law and European Economic Law (ELTE)</w:t>
      </w:r>
    </w:p>
    <w:p w:rsidR="008C16E5" w:rsidRDefault="008C16E5" w:rsidP="00834BCA">
      <w:pPr>
        <w:spacing w:after="120" w:line="320" w:lineRule="exact"/>
        <w:jc w:val="both"/>
      </w:pPr>
    </w:p>
    <w:p w:rsidR="00834BCA" w:rsidRPr="00834BCA" w:rsidRDefault="00834BCA" w:rsidP="00834BCA">
      <w:pPr>
        <w:spacing w:after="120" w:line="320" w:lineRule="exact"/>
        <w:jc w:val="both"/>
        <w:rPr>
          <w:b/>
        </w:rPr>
      </w:pPr>
      <w:r w:rsidRPr="00834BCA">
        <w:rPr>
          <w:b/>
        </w:rPr>
        <w:t>Overview</w:t>
      </w:r>
    </w:p>
    <w:p w:rsidR="008C16E5" w:rsidRDefault="008C16E5" w:rsidP="00834BCA">
      <w:pPr>
        <w:spacing w:after="120" w:line="320" w:lineRule="exact"/>
        <w:jc w:val="both"/>
      </w:pPr>
      <w:r w:rsidRPr="00834BCA">
        <w:t>After a basic introduction to the concepts and principles of private international law in general, the course will discuss the different legal sources of EU private international law, particularly focusing on the ones in the areas of contractual and non-contractual obligations and family and succession matters. The course is intended to be practice oriented meaning that it will be centered on the practical aspects of private international law. Among others the issues to be examined in the course include: jurisdiction, conflict of laws, recognition and enforcement of foreign judgments and arbitral awards, forum shopping, etc. The course materials include compulsory readings, case law materials and practical cases.</w:t>
      </w:r>
    </w:p>
    <w:p w:rsidR="00834BCA" w:rsidRPr="00834BCA" w:rsidRDefault="00834BCA" w:rsidP="00834BCA">
      <w:pPr>
        <w:spacing w:after="120" w:line="320" w:lineRule="exact"/>
        <w:jc w:val="both"/>
      </w:pPr>
    </w:p>
    <w:p w:rsidR="008C16E5" w:rsidRPr="00834BCA" w:rsidRDefault="008C16E5" w:rsidP="00834BCA">
      <w:pPr>
        <w:spacing w:after="120" w:line="320" w:lineRule="exact"/>
        <w:jc w:val="both"/>
      </w:pPr>
      <w:r w:rsidRPr="00834BCA">
        <w:t xml:space="preserve">The </w:t>
      </w:r>
      <w:r w:rsidRPr="00834BCA">
        <w:rPr>
          <w:b/>
        </w:rPr>
        <w:t xml:space="preserve">outline </w:t>
      </w:r>
      <w:r w:rsidRPr="00834BCA">
        <w:t>of the issues to be covered during the classes is the following:</w:t>
      </w:r>
    </w:p>
    <w:p w:rsidR="008C16E5" w:rsidRPr="00834BCA" w:rsidRDefault="008C16E5" w:rsidP="00834BCA">
      <w:pPr>
        <w:numPr>
          <w:ilvl w:val="0"/>
          <w:numId w:val="2"/>
        </w:numPr>
        <w:spacing w:after="120" w:line="320" w:lineRule="exact"/>
      </w:pPr>
      <w:r w:rsidRPr="00834BCA">
        <w:t>Introduction. The concept of private international law.</w:t>
      </w:r>
    </w:p>
    <w:p w:rsidR="008C16E5" w:rsidRPr="00834BCA" w:rsidRDefault="008C16E5" w:rsidP="00834BCA">
      <w:pPr>
        <w:numPr>
          <w:ilvl w:val="0"/>
          <w:numId w:val="2"/>
        </w:numPr>
        <w:spacing w:after="120" w:line="320" w:lineRule="exact"/>
      </w:pPr>
      <w:r w:rsidRPr="00834BCA">
        <w:t>Jurisdiction, conflict of laws, recognition and enforcement of foreign judgments and arbitral awards</w:t>
      </w:r>
    </w:p>
    <w:p w:rsidR="008C16E5" w:rsidRPr="00834BCA" w:rsidRDefault="008C16E5" w:rsidP="00834BCA">
      <w:pPr>
        <w:numPr>
          <w:ilvl w:val="0"/>
          <w:numId w:val="2"/>
        </w:numPr>
        <w:spacing w:after="120" w:line="320" w:lineRule="exact"/>
      </w:pPr>
      <w:r w:rsidRPr="00834BCA">
        <w:t>National and international sources of private international law</w:t>
      </w:r>
    </w:p>
    <w:p w:rsidR="008C16E5" w:rsidRPr="00834BCA" w:rsidRDefault="008C16E5" w:rsidP="00834BCA">
      <w:pPr>
        <w:numPr>
          <w:ilvl w:val="0"/>
          <w:numId w:val="2"/>
        </w:numPr>
        <w:spacing w:after="120" w:line="320" w:lineRule="exact"/>
      </w:pPr>
      <w:r w:rsidRPr="00834BCA">
        <w:t xml:space="preserve">Contracts </w:t>
      </w:r>
    </w:p>
    <w:p w:rsidR="008C16E5" w:rsidRPr="00834BCA" w:rsidRDefault="008C16E5" w:rsidP="00834BCA">
      <w:pPr>
        <w:numPr>
          <w:ilvl w:val="0"/>
          <w:numId w:val="2"/>
        </w:numPr>
        <w:spacing w:after="120" w:line="320" w:lineRule="exact"/>
      </w:pPr>
      <w:r w:rsidRPr="00834BCA">
        <w:t>Non-contractual obligations</w:t>
      </w:r>
    </w:p>
    <w:p w:rsidR="008C16E5" w:rsidRPr="00834BCA" w:rsidRDefault="008C16E5" w:rsidP="00834BCA">
      <w:pPr>
        <w:numPr>
          <w:ilvl w:val="0"/>
          <w:numId w:val="2"/>
        </w:numPr>
        <w:spacing w:after="120" w:line="320" w:lineRule="exact"/>
      </w:pPr>
      <w:r w:rsidRPr="00834BCA">
        <w:t>Family law matters in private international law</w:t>
      </w:r>
    </w:p>
    <w:p w:rsidR="008C16E5" w:rsidRPr="00834BCA" w:rsidRDefault="008C16E5" w:rsidP="00834BCA">
      <w:pPr>
        <w:numPr>
          <w:ilvl w:val="0"/>
          <w:numId w:val="2"/>
        </w:numPr>
        <w:spacing w:after="120" w:line="320" w:lineRule="exact"/>
      </w:pPr>
      <w:r w:rsidRPr="00834BCA">
        <w:t>Succession</w:t>
      </w:r>
    </w:p>
    <w:p w:rsidR="00834BCA" w:rsidRDefault="008C16E5" w:rsidP="00834BCA">
      <w:pPr>
        <w:numPr>
          <w:ilvl w:val="0"/>
          <w:numId w:val="2"/>
        </w:numPr>
        <w:spacing w:after="120" w:line="320" w:lineRule="exact"/>
      </w:pPr>
      <w:r w:rsidRPr="00834BCA">
        <w:t>Private international law in the international arena</w:t>
      </w:r>
    </w:p>
    <w:p w:rsidR="00834BCA" w:rsidRDefault="00834BCA" w:rsidP="00834BCA">
      <w:pPr>
        <w:spacing w:after="120" w:line="320" w:lineRule="exact"/>
        <w:ind w:left="1440"/>
      </w:pPr>
    </w:p>
    <w:p w:rsidR="00834BCA" w:rsidRDefault="00834BCA" w:rsidP="00834BCA">
      <w:pPr>
        <w:spacing w:after="120" w:line="320" w:lineRule="exact"/>
        <w:rPr>
          <w:b/>
          <w:color w:val="000000"/>
        </w:rPr>
      </w:pPr>
      <w:r w:rsidRPr="00834BCA">
        <w:rPr>
          <w:b/>
          <w:color w:val="000000"/>
        </w:rPr>
        <w:t>Assessment</w:t>
      </w:r>
    </w:p>
    <w:p w:rsidR="00DB0403" w:rsidRPr="00834BCA" w:rsidRDefault="00834BCA" w:rsidP="00834BCA">
      <w:pPr>
        <w:spacing w:after="120" w:line="320" w:lineRule="exact"/>
      </w:pPr>
      <w:r w:rsidRPr="00834BCA">
        <w:rPr>
          <w:color w:val="000000"/>
        </w:rPr>
        <w:t>Written exam</w:t>
      </w:r>
    </w:p>
    <w:sectPr w:rsidR="00DB0403" w:rsidRPr="00834BCA" w:rsidSect="003638DE">
      <w:headerReference w:type="default" r:id="rId8"/>
      <w:footerReference w:type="default" r:id="rId9"/>
      <w:headerReference w:type="first" r:id="rId10"/>
      <w:footerReference w:type="first" r:id="rId11"/>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D0" w:rsidRDefault="008777D0" w:rsidP="00B267E0">
      <w:r>
        <w:separator/>
      </w:r>
    </w:p>
  </w:endnote>
  <w:endnote w:type="continuationSeparator" w:id="0">
    <w:p w:rsidR="008777D0" w:rsidRDefault="008777D0"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D0" w:rsidRDefault="008777D0" w:rsidP="00B267E0">
      <w:r>
        <w:separator/>
      </w:r>
    </w:p>
  </w:footnote>
  <w:footnote w:type="continuationSeparator" w:id="0">
    <w:p w:rsidR="008777D0" w:rsidRDefault="008777D0"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93764C" w:rsidRPr="00C93D42" w:rsidRDefault="0019468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D0F6E"/>
    <w:rsid w:val="000D64FA"/>
    <w:rsid w:val="000F4C47"/>
    <w:rsid w:val="00114A03"/>
    <w:rsid w:val="00194683"/>
    <w:rsid w:val="001D7668"/>
    <w:rsid w:val="001F5012"/>
    <w:rsid w:val="00223741"/>
    <w:rsid w:val="00287755"/>
    <w:rsid w:val="00294CD6"/>
    <w:rsid w:val="002B4EEE"/>
    <w:rsid w:val="00303561"/>
    <w:rsid w:val="00305613"/>
    <w:rsid w:val="003D6EAA"/>
    <w:rsid w:val="00406525"/>
    <w:rsid w:val="00456056"/>
    <w:rsid w:val="00462F46"/>
    <w:rsid w:val="0056227C"/>
    <w:rsid w:val="005F04CD"/>
    <w:rsid w:val="006446AC"/>
    <w:rsid w:val="00677121"/>
    <w:rsid w:val="0067715E"/>
    <w:rsid w:val="006A261A"/>
    <w:rsid w:val="006F0F1C"/>
    <w:rsid w:val="006F5386"/>
    <w:rsid w:val="007137E3"/>
    <w:rsid w:val="00750788"/>
    <w:rsid w:val="00787A32"/>
    <w:rsid w:val="007C74F8"/>
    <w:rsid w:val="007C79CF"/>
    <w:rsid w:val="007D05AD"/>
    <w:rsid w:val="007E16CE"/>
    <w:rsid w:val="007F0AB8"/>
    <w:rsid w:val="00834BCA"/>
    <w:rsid w:val="00840008"/>
    <w:rsid w:val="0084378F"/>
    <w:rsid w:val="00845CC4"/>
    <w:rsid w:val="00847B54"/>
    <w:rsid w:val="008777D0"/>
    <w:rsid w:val="008B5240"/>
    <w:rsid w:val="008B54EF"/>
    <w:rsid w:val="008C16E5"/>
    <w:rsid w:val="008C60A7"/>
    <w:rsid w:val="008D3563"/>
    <w:rsid w:val="0094604D"/>
    <w:rsid w:val="00965B8A"/>
    <w:rsid w:val="009C466E"/>
    <w:rsid w:val="009C7658"/>
    <w:rsid w:val="00A52FC1"/>
    <w:rsid w:val="00A76B76"/>
    <w:rsid w:val="00AA51F3"/>
    <w:rsid w:val="00AC2DB2"/>
    <w:rsid w:val="00AE740D"/>
    <w:rsid w:val="00B01026"/>
    <w:rsid w:val="00BB01DB"/>
    <w:rsid w:val="00BD2CB0"/>
    <w:rsid w:val="00BD4548"/>
    <w:rsid w:val="00C24D2A"/>
    <w:rsid w:val="00C55F2A"/>
    <w:rsid w:val="00C93D42"/>
    <w:rsid w:val="00CF24C9"/>
    <w:rsid w:val="00CF7F87"/>
    <w:rsid w:val="00D10183"/>
    <w:rsid w:val="00D23A4B"/>
    <w:rsid w:val="00D57F87"/>
    <w:rsid w:val="00D7293C"/>
    <w:rsid w:val="00D87407"/>
    <w:rsid w:val="00D96A62"/>
    <w:rsid w:val="00DF5787"/>
    <w:rsid w:val="00E26E2D"/>
    <w:rsid w:val="00E924A0"/>
    <w:rsid w:val="00EB27D8"/>
    <w:rsid w:val="00F13C32"/>
    <w:rsid w:val="00F2128E"/>
    <w:rsid w:val="00F370F5"/>
    <w:rsid w:val="00FB49EC"/>
    <w:rsid w:val="00FF2B0C"/>
    <w:rsid w:val="00FF37D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FB49EC"/>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FB49EC"/>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FB49EC"/>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FB49EC"/>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1</Pages>
  <Words>170</Words>
  <Characters>1176</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1344</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3</cp:revision>
  <cp:lastPrinted>2012-01-06T15:03:00Z</cp:lastPrinted>
  <dcterms:created xsi:type="dcterms:W3CDTF">2016-12-05T14:38:00Z</dcterms:created>
  <dcterms:modified xsi:type="dcterms:W3CDTF">2016-12-05T14:38:00Z</dcterms:modified>
</cp:coreProperties>
</file>